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A8" w:rsidRDefault="00562993" w:rsidP="002F38A8">
      <w:pPr>
        <w:spacing w:after="0" w:line="360" w:lineRule="auto"/>
        <w:ind w:firstLine="0"/>
        <w:jc w:val="left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355338AD" wp14:editId="1E4A029F">
            <wp:extent cx="1809750" cy="758047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934" cy="76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FFE" w:rsidRDefault="00562993" w:rsidP="002F38A8">
      <w:pPr>
        <w:spacing w:after="0" w:line="360" w:lineRule="auto"/>
        <w:ind w:firstLine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 xml:space="preserve">ЗАЯВЛЕНИЕ КЛИЕНТА ОБ </w:t>
      </w:r>
      <w:r w:rsidR="00B35A05">
        <w:rPr>
          <w:rFonts w:eastAsia="Times New Roman" w:cs="Times New Roman"/>
          <w:b/>
          <w:sz w:val="20"/>
          <w:szCs w:val="20"/>
          <w:lang w:eastAsia="ru-RU"/>
        </w:rPr>
        <w:t>ИЗМЕНЕНИИ ПЕРЕЧНЯ УСЛУГ</w:t>
      </w:r>
    </w:p>
    <w:p w:rsidR="00562993" w:rsidRPr="000D4B9C" w:rsidRDefault="000D4B9C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0D4B9C">
        <w:rPr>
          <w:rFonts w:eastAsia="Times New Roman" w:cs="Times New Roman"/>
          <w:b/>
          <w:sz w:val="20"/>
          <w:szCs w:val="20"/>
          <w:lang w:eastAsia="ru-RU"/>
        </w:rPr>
        <w:t>(</w:t>
      </w:r>
      <w:r w:rsidR="001820F8">
        <w:rPr>
          <w:rFonts w:eastAsia="Times New Roman" w:cs="Times New Roman"/>
          <w:b/>
          <w:sz w:val="20"/>
          <w:szCs w:val="20"/>
          <w:lang w:eastAsia="ru-RU"/>
        </w:rPr>
        <w:t>для физических лиц</w:t>
      </w:r>
      <w:r w:rsidRPr="000D4B9C">
        <w:rPr>
          <w:rFonts w:eastAsia="Times New Roman" w:cs="Times New Roman"/>
          <w:b/>
          <w:sz w:val="20"/>
          <w:szCs w:val="20"/>
          <w:lang w:eastAsia="ru-RU"/>
        </w:rPr>
        <w:t>)</w:t>
      </w:r>
    </w:p>
    <w:p w:rsidR="00B86FFE" w:rsidRPr="001820F8" w:rsidRDefault="00B86FFE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:rsid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(ФИО полностью)</w:t>
      </w:r>
    </w:p>
    <w:p w:rsidR="00B35A05" w:rsidRPr="00562993" w:rsidRDefault="00B35A05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C54AB7" w:rsidRPr="00C54AB7" w:rsidRDefault="00B35A05" w:rsidP="00B35A05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A93A56">
        <w:rPr>
          <w:rFonts w:eastAsia="Times New Roman" w:cs="Times New Roman"/>
          <w:sz w:val="20"/>
          <w:szCs w:val="18"/>
          <w:lang w:eastAsia="ru-RU"/>
        </w:rPr>
      </w:r>
      <w:r w:rsidR="00A93A56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Соглашение о брокерском обслуживании              </w:t>
      </w:r>
    </w:p>
    <w:p w:rsidR="00B35A05" w:rsidRPr="00C54AB7" w:rsidRDefault="00B35A05" w:rsidP="00B35A05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A93A56">
        <w:rPr>
          <w:rFonts w:eastAsia="Times New Roman" w:cs="Times New Roman"/>
          <w:sz w:val="20"/>
          <w:szCs w:val="18"/>
          <w:lang w:eastAsia="ru-RU"/>
        </w:rPr>
      </w:r>
      <w:r w:rsidR="00A93A56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Соглашение на ведение индивидуального инвестиционного счета</w:t>
      </w:r>
    </w:p>
    <w:p w:rsidR="00B35A05" w:rsidRPr="00C54AB7" w:rsidRDefault="00B35A05" w:rsidP="00B35A05">
      <w:pPr>
        <w:spacing w:before="120" w:after="120" w:line="240" w:lineRule="auto"/>
        <w:ind w:left="34" w:right="137"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№ _________________________ от 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fldChar w:fldCharType="begin"/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instrText xml:space="preserve"> DOCVARIABLE "ДатаДоговора" \* MERGEFORMAT </w:instrTex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>"____" ________________ 20___ года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 (далее – Соглашение)</w:t>
      </w:r>
    </w:p>
    <w:p w:rsidR="00562993" w:rsidRPr="00C54AB7" w:rsidRDefault="00562993" w:rsidP="00562993">
      <w:pPr>
        <w:spacing w:before="120" w:after="120" w:line="240" w:lineRule="auto"/>
        <w:ind w:left="34" w:right="137"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Настоящим </w:t>
      </w:r>
      <w:r w:rsidR="000D4B9C" w:rsidRPr="00C54AB7">
        <w:rPr>
          <w:rFonts w:eastAsia="Times New Roman" w:cs="Times New Roman"/>
          <w:bCs/>
          <w:sz w:val="18"/>
          <w:szCs w:val="18"/>
          <w:lang w:eastAsia="ru-RU"/>
        </w:rPr>
        <w:t>прошу применять следующие условия брокерского обслуживания</w:t>
      </w:r>
      <w:r w:rsidR="00B35A05" w:rsidRPr="00C54AB7">
        <w:rPr>
          <w:rFonts w:eastAsia="Times New Roman" w:cs="Times New Roman"/>
          <w:bCs/>
          <w:sz w:val="18"/>
          <w:szCs w:val="18"/>
          <w:lang w:eastAsia="ru-RU"/>
        </w:rPr>
        <w:t>:</w:t>
      </w:r>
    </w:p>
    <w:p w:rsidR="00C54AB7" w:rsidRPr="00C54AB7" w:rsidRDefault="00C54AB7" w:rsidP="002F38A8">
      <w:pPr>
        <w:numPr>
          <w:ilvl w:val="0"/>
          <w:numId w:val="1"/>
        </w:numPr>
        <w:spacing w:after="0"/>
        <w:ind w:left="357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Предоставление Клиенту отчетов за месяц (квартал)*:</w:t>
      </w:r>
    </w:p>
    <w:p w:rsidR="00C54AB7" w:rsidRPr="00C54AB7" w:rsidRDefault="00C54AB7" w:rsidP="002F38A8">
      <w:pPr>
        <w:spacing w:after="0"/>
        <w:ind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A93A56">
        <w:rPr>
          <w:rFonts w:eastAsia="Times New Roman" w:cs="Times New Roman"/>
          <w:sz w:val="20"/>
          <w:szCs w:val="18"/>
          <w:lang w:eastAsia="ru-RU"/>
        </w:rPr>
      </w:r>
      <w:r w:rsidR="00A93A56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в офисе РЕГИОНА</w:t>
      </w:r>
    </w:p>
    <w:p w:rsidR="00C54AB7" w:rsidRPr="00C54AB7" w:rsidRDefault="00C54AB7" w:rsidP="002F38A8">
      <w:pPr>
        <w:tabs>
          <w:tab w:val="center" w:pos="5031"/>
        </w:tabs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A93A56">
        <w:rPr>
          <w:rFonts w:eastAsia="Times New Roman" w:cs="Times New Roman"/>
          <w:sz w:val="20"/>
          <w:szCs w:val="18"/>
          <w:lang w:eastAsia="ru-RU"/>
        </w:rPr>
      </w:r>
      <w:r w:rsidR="00A93A56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почтовым отправлением по адресу, указанному в Анкете клиента</w:t>
      </w:r>
    </w:p>
    <w:p w:rsidR="00C54AB7" w:rsidRPr="00C54AB7" w:rsidRDefault="00C54AB7" w:rsidP="002F38A8">
      <w:pPr>
        <w:tabs>
          <w:tab w:val="center" w:pos="5031"/>
        </w:tabs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A93A56">
        <w:rPr>
          <w:rFonts w:eastAsia="Times New Roman" w:cs="Times New Roman"/>
          <w:sz w:val="20"/>
          <w:szCs w:val="18"/>
          <w:lang w:eastAsia="ru-RU"/>
        </w:rPr>
      </w:r>
      <w:r w:rsidR="00A93A56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в виде электронного документа, подписанного электронной подписью</w:t>
      </w:r>
    </w:p>
    <w:p w:rsidR="00C54AB7" w:rsidRPr="00C54AB7" w:rsidRDefault="00C54AB7" w:rsidP="002F38A8">
      <w:pPr>
        <w:spacing w:after="0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A93A56">
        <w:rPr>
          <w:rFonts w:eastAsia="Times New Roman" w:cs="Times New Roman"/>
          <w:sz w:val="20"/>
          <w:szCs w:val="18"/>
          <w:lang w:eastAsia="ru-RU"/>
        </w:rPr>
      </w:r>
      <w:r w:rsidR="00A93A56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через Систему «Личный кабинет клиента» (ЛКК)</w:t>
      </w:r>
    </w:p>
    <w:p w:rsidR="00C54AB7" w:rsidRPr="00C54AB7" w:rsidRDefault="00C54AB7" w:rsidP="002F38A8">
      <w:pPr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A93A56">
        <w:rPr>
          <w:rFonts w:eastAsia="Times New Roman" w:cs="Times New Roman"/>
          <w:sz w:val="20"/>
          <w:szCs w:val="18"/>
          <w:lang w:eastAsia="ru-RU"/>
        </w:rPr>
      </w:r>
      <w:r w:rsidR="00A93A56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иное: ____________________________________________________________________</w:t>
      </w:r>
    </w:p>
    <w:p w:rsidR="00C54AB7" w:rsidRPr="00C54AB7" w:rsidRDefault="00C54AB7" w:rsidP="00C54AB7">
      <w:pPr>
        <w:spacing w:line="240" w:lineRule="auto"/>
        <w:ind w:left="360" w:firstLine="0"/>
        <w:rPr>
          <w:rFonts w:eastAsia="Times New Roman" w:cs="Times New Roman"/>
          <w:bCs/>
          <w:i/>
          <w:sz w:val="16"/>
          <w:szCs w:val="18"/>
          <w:lang w:eastAsia="ru-RU"/>
        </w:rPr>
      </w:pPr>
      <w:r w:rsidRPr="00C54AB7">
        <w:rPr>
          <w:rFonts w:eastAsia="Times New Roman" w:cs="Times New Roman"/>
          <w:bCs/>
          <w:i/>
          <w:sz w:val="16"/>
          <w:szCs w:val="18"/>
          <w:lang w:eastAsia="ru-RU"/>
        </w:rPr>
        <w:t xml:space="preserve">* В соответствии с Регламентом, в случае </w:t>
      </w:r>
      <w:proofErr w:type="spellStart"/>
      <w:r w:rsidRPr="00C54AB7">
        <w:rPr>
          <w:rFonts w:eastAsia="Times New Roman" w:cs="Times New Roman"/>
          <w:bCs/>
          <w:i/>
          <w:sz w:val="16"/>
          <w:szCs w:val="18"/>
          <w:lang w:eastAsia="ru-RU"/>
        </w:rPr>
        <w:t>ненаправления</w:t>
      </w:r>
      <w:proofErr w:type="spellEnd"/>
      <w:r w:rsidRPr="00C54AB7">
        <w:rPr>
          <w:rFonts w:eastAsia="Times New Roman" w:cs="Times New Roman"/>
          <w:bCs/>
          <w:i/>
          <w:sz w:val="16"/>
          <w:szCs w:val="18"/>
          <w:lang w:eastAsia="ru-RU"/>
        </w:rPr>
        <w:t xml:space="preserve">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:rsidR="001B173B" w:rsidRPr="00C54AB7" w:rsidRDefault="00B35A05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Д</w:t>
      </w:r>
      <w:r w:rsidR="00582924" w:rsidRPr="00C54AB7">
        <w:rPr>
          <w:rFonts w:eastAsia="Times New Roman" w:cs="Times New Roman"/>
          <w:b/>
          <w:sz w:val="18"/>
          <w:szCs w:val="18"/>
          <w:lang w:eastAsia="ru-RU"/>
        </w:rPr>
        <w:t>ополнительны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е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услуг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и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по исполнению поручений на заключение сделок на следующих сегментах финансов</w:t>
      </w:r>
      <w:r w:rsidR="00B86BA6" w:rsidRPr="00C54AB7">
        <w:rPr>
          <w:rFonts w:eastAsia="Times New Roman" w:cs="Times New Roman"/>
          <w:b/>
          <w:sz w:val="18"/>
          <w:szCs w:val="18"/>
          <w:lang w:eastAsia="ru-RU"/>
        </w:rPr>
        <w:t>ого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рынк</w:t>
      </w:r>
      <w:r w:rsidR="00B86BA6" w:rsidRPr="00C54AB7">
        <w:rPr>
          <w:rFonts w:eastAsia="Times New Roman" w:cs="Times New Roman"/>
          <w:b/>
          <w:sz w:val="18"/>
          <w:szCs w:val="18"/>
          <w:lang w:eastAsia="ru-RU"/>
        </w:rPr>
        <w:t>а</w:t>
      </w:r>
      <w:r w:rsidR="006401C5">
        <w:rPr>
          <w:rStyle w:val="af3"/>
          <w:rFonts w:eastAsia="Times New Roman" w:cs="Times New Roman"/>
          <w:sz w:val="18"/>
          <w:szCs w:val="18"/>
          <w:lang w:eastAsia="ru-RU"/>
        </w:rPr>
        <w:footnoteReference w:id="1"/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383"/>
        <w:gridCol w:w="1386"/>
        <w:gridCol w:w="1283"/>
      </w:tblGrid>
      <w:tr w:rsidR="000D4B9C" w:rsidRPr="00C54AB7" w:rsidTr="00C54AB7">
        <w:tc>
          <w:tcPr>
            <w:tcW w:w="73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C54AB7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 Фондовом рынке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C54AB7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Внебиржевом рынке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C54AB7" w:rsidRDefault="000D4B9C" w:rsidP="00B03D6D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Валютном рынке</w:t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03D6D" w:rsidRPr="00F26CFD">
              <w:rPr>
                <w:rFonts w:eastAsia="Times New Roman" w:cs="Times New Roman"/>
                <w:sz w:val="17"/>
                <w:szCs w:val="17"/>
                <w:lang w:eastAsia="ru-RU"/>
              </w:rPr>
              <w:t>и рынке драгоценных металлов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646232" w:rsidRPr="00C54AB7" w:rsidTr="00C54AB7">
        <w:tc>
          <w:tcPr>
            <w:tcW w:w="7383" w:type="dxa"/>
          </w:tcPr>
          <w:p w:rsidR="00646232" w:rsidRPr="00646232" w:rsidRDefault="000E354B" w:rsidP="006401C5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E354B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драгоценными металлами  на  Валютном рынке</w:t>
            </w:r>
            <w:r w:rsidR="00B03D6D" w:rsidRPr="00F26CFD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 и рынке драгоценных металлов</w:t>
            </w:r>
          </w:p>
        </w:tc>
        <w:tc>
          <w:tcPr>
            <w:tcW w:w="1386" w:type="dxa"/>
          </w:tcPr>
          <w:p w:rsidR="00646232" w:rsidRPr="00C54AB7" w:rsidRDefault="00646232" w:rsidP="00646232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646232" w:rsidRPr="00C54AB7" w:rsidRDefault="00646232" w:rsidP="00646232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C54AB7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Сделки на Срочном рынке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C54AB7" w:rsidRDefault="00EC5416" w:rsidP="00CF675F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Сделки </w:t>
            </w:r>
            <w:r w:rsidR="00CF675F">
              <w:rPr>
                <w:rFonts w:eastAsia="Times New Roman" w:cs="Times New Roman"/>
                <w:sz w:val="17"/>
                <w:szCs w:val="17"/>
                <w:lang w:eastAsia="ru-RU"/>
              </w:rPr>
              <w:t>в</w:t>
            </w: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752BDD">
              <w:rPr>
                <w:rFonts w:eastAsia="Times New Roman" w:cs="Times New Roman"/>
                <w:sz w:val="17"/>
                <w:szCs w:val="17"/>
                <w:lang w:eastAsia="ru-RU"/>
              </w:rPr>
              <w:t>ПАО «СПБ Биржа»</w:t>
            </w:r>
            <w:r w:rsidR="006401C5" w:rsidRPr="00C54AB7" w:rsidDel="00EC541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B1ABC">
              <w:rPr>
                <w:rStyle w:val="af3"/>
                <w:rFonts w:eastAsia="Times New Roman" w:cs="Times New Roman"/>
                <w:sz w:val="18"/>
                <w:szCs w:val="18"/>
                <w:lang w:eastAsia="ru-RU"/>
              </w:rPr>
              <w:footnoteReference w:id="2"/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:rsidR="000D4B9C" w:rsidRPr="007F77CA" w:rsidRDefault="000D4B9C" w:rsidP="00582924">
      <w:pPr>
        <w:spacing w:after="0" w:line="240" w:lineRule="auto"/>
        <w:ind w:firstLine="0"/>
        <w:jc w:val="left"/>
        <w:rPr>
          <w:rFonts w:eastAsia="Times New Roman" w:cs="Times New Roman"/>
          <w:sz w:val="10"/>
          <w:szCs w:val="10"/>
          <w:lang w:eastAsia="ru-RU"/>
        </w:rPr>
      </w:pPr>
    </w:p>
    <w:p w:rsidR="000D4B9C" w:rsidRPr="00C54AB7" w:rsidRDefault="00B35A05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Р</w:t>
      </w:r>
      <w:r w:rsidR="00711AC7" w:rsidRPr="00C54AB7">
        <w:rPr>
          <w:rFonts w:eastAsia="Times New Roman" w:cs="Times New Roman"/>
          <w:b/>
          <w:sz w:val="18"/>
          <w:szCs w:val="18"/>
          <w:lang w:eastAsia="ru-RU"/>
        </w:rPr>
        <w:t>егистраци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я</w:t>
      </w:r>
      <w:r w:rsidR="00711AC7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в качестве квалифицированного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инвестора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508"/>
        <w:gridCol w:w="1276"/>
        <w:gridCol w:w="1268"/>
      </w:tblGrid>
      <w:tr w:rsidR="000D4B9C" w:rsidRPr="00C54AB7" w:rsidTr="000D4B9C">
        <w:tc>
          <w:tcPr>
            <w:tcW w:w="7508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76" w:type="dxa"/>
          </w:tcPr>
          <w:p w:rsidR="000D4B9C" w:rsidRPr="00C54AB7" w:rsidRDefault="000D4B9C" w:rsidP="000D4B9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268" w:type="dxa"/>
          </w:tcPr>
          <w:p w:rsidR="000D4B9C" w:rsidRPr="00C54AB7" w:rsidRDefault="000D4B9C" w:rsidP="000D4B9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0D4B9C" w:rsidRPr="00C54AB7" w:rsidTr="000D4B9C">
        <w:tc>
          <w:tcPr>
            <w:tcW w:w="7508" w:type="dxa"/>
          </w:tcPr>
          <w:p w:rsidR="000D4B9C" w:rsidRPr="00C54AB7" w:rsidRDefault="000D4B9C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ПАО Московская биржа</w:t>
            </w:r>
          </w:p>
        </w:tc>
        <w:tc>
          <w:tcPr>
            <w:tcW w:w="127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68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0D4B9C">
        <w:tc>
          <w:tcPr>
            <w:tcW w:w="7508" w:type="dxa"/>
          </w:tcPr>
          <w:p w:rsidR="000D4B9C" w:rsidRPr="00C54AB7" w:rsidRDefault="00CE7CA5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E7CA5">
              <w:rPr>
                <w:rFonts w:eastAsia="Times New Roman" w:cs="Times New Roman"/>
                <w:sz w:val="18"/>
                <w:szCs w:val="18"/>
                <w:lang w:eastAsia="ru-RU"/>
              </w:rPr>
              <w:t>ПАО «СПБ Биржа»</w:t>
            </w:r>
          </w:p>
        </w:tc>
        <w:tc>
          <w:tcPr>
            <w:tcW w:w="127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68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:rsidR="000D4B9C" w:rsidRPr="007F77CA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b/>
          <w:sz w:val="10"/>
          <w:szCs w:val="10"/>
          <w:lang w:eastAsia="ru-RU"/>
        </w:rPr>
      </w:pPr>
    </w:p>
    <w:p w:rsidR="000D4B9C" w:rsidRPr="002F38A8" w:rsidRDefault="000D4B9C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Назначение тарифа брокерского обслуживания</w:t>
      </w:r>
    </w:p>
    <w:p w:rsidR="000D4B9C" w:rsidRPr="00C54AB7" w:rsidRDefault="000D4B9C" w:rsidP="002F38A8">
      <w:pPr>
        <w:spacing w:after="0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A93A56">
        <w:rPr>
          <w:rFonts w:eastAsia="Times New Roman" w:cs="Times New Roman"/>
          <w:sz w:val="20"/>
          <w:szCs w:val="18"/>
          <w:lang w:eastAsia="ru-RU"/>
        </w:rPr>
      </w:r>
      <w:r w:rsidR="00A93A56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cs="Times New Roman"/>
          <w:sz w:val="18"/>
          <w:szCs w:val="18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Прошу предоставить тариф брокерского обслуживания «Базовый»</w:t>
      </w:r>
    </w:p>
    <w:p w:rsidR="000D4B9C" w:rsidRPr="00C54AB7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A93A56">
        <w:rPr>
          <w:rFonts w:eastAsia="Times New Roman" w:cs="Times New Roman"/>
          <w:sz w:val="20"/>
          <w:szCs w:val="18"/>
          <w:lang w:eastAsia="ru-RU"/>
        </w:rPr>
      </w:r>
      <w:r w:rsidR="00A93A56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cs="Times New Roman"/>
          <w:sz w:val="18"/>
          <w:szCs w:val="18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Прошу предоставить тариф брокерского обслуживания «Универсальный</w:t>
      </w:r>
    </w:p>
    <w:p w:rsidR="000D4B9C" w:rsidRPr="007F77CA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sz w:val="10"/>
          <w:szCs w:val="10"/>
          <w:lang w:eastAsia="ru-RU"/>
        </w:rPr>
      </w:pPr>
    </w:p>
    <w:p w:rsidR="00C54AB7" w:rsidRPr="002F38A8" w:rsidRDefault="00C54AB7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Доступ к торгам</w:t>
      </w:r>
    </w:p>
    <w:p w:rsidR="000D4B9C" w:rsidRPr="00C54AB7" w:rsidRDefault="000D4B9C" w:rsidP="002F38A8">
      <w:pPr>
        <w:spacing w:after="0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A93A56">
        <w:rPr>
          <w:rFonts w:eastAsia="Times New Roman" w:cs="Times New Roman"/>
          <w:sz w:val="20"/>
          <w:szCs w:val="18"/>
          <w:lang w:eastAsia="ru-RU"/>
        </w:rPr>
      </w:r>
      <w:r w:rsidR="00A93A56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2F38A8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Предоставление ТС 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QUIK для стационарного ПК             </w:t>
      </w:r>
    </w:p>
    <w:p w:rsidR="000D4B9C" w:rsidRPr="00C54AB7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</w:instrText>
      </w:r>
      <w:r w:rsidRPr="002F38A8">
        <w:rPr>
          <w:rFonts w:eastAsia="Times New Roman" w:cs="Times New Roman"/>
          <w:sz w:val="20"/>
          <w:szCs w:val="18"/>
          <w:lang w:val="en-US" w:eastAsia="ru-RU"/>
        </w:rPr>
        <w:instrText>FORMCHECKBOX</w:instrText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</w:instrText>
      </w:r>
      <w:r w:rsidR="00A93A56">
        <w:rPr>
          <w:rFonts w:eastAsia="Times New Roman" w:cs="Times New Roman"/>
          <w:sz w:val="20"/>
          <w:szCs w:val="18"/>
          <w:lang w:eastAsia="ru-RU"/>
        </w:rPr>
      </w:r>
      <w:r w:rsidR="00A93A56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2F38A8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Предоставление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 ТС </w:t>
      </w:r>
      <w:r w:rsidRPr="00C54AB7">
        <w:rPr>
          <w:rFonts w:eastAsia="Times New Roman" w:cs="Times New Roman"/>
          <w:bCs/>
          <w:sz w:val="18"/>
          <w:szCs w:val="18"/>
          <w:lang w:val="en-US" w:eastAsia="ru-RU"/>
        </w:rPr>
        <w:t>QUIK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 для мобильных устройств и планшетов</w:t>
      </w:r>
    </w:p>
    <w:p w:rsidR="000D4B9C" w:rsidRPr="007F77CA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bCs/>
          <w:sz w:val="10"/>
          <w:szCs w:val="10"/>
          <w:lang w:eastAsia="ru-RU"/>
        </w:rPr>
      </w:pPr>
      <w:bookmarkStart w:id="0" w:name="_GoBack"/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513"/>
        <w:gridCol w:w="3294"/>
        <w:gridCol w:w="4245"/>
      </w:tblGrid>
      <w:tr w:rsidR="000D4B9C" w:rsidRPr="00C54AB7" w:rsidTr="002325B0">
        <w:tc>
          <w:tcPr>
            <w:tcW w:w="2513" w:type="dxa"/>
          </w:tcPr>
          <w:bookmarkEnd w:id="0"/>
          <w:p w:rsidR="000D4B9C" w:rsidRPr="00C54AB7" w:rsidRDefault="000D4B9C" w:rsidP="004E383F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Количество рабочих мест</w:t>
            </w:r>
          </w:p>
        </w:tc>
        <w:tc>
          <w:tcPr>
            <w:tcW w:w="3294" w:type="dxa"/>
          </w:tcPr>
          <w:p w:rsidR="000D4B9C" w:rsidRPr="00C54AB7" w:rsidRDefault="000D4B9C" w:rsidP="004E383F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Тип доступа</w:t>
            </w:r>
          </w:p>
        </w:tc>
        <w:tc>
          <w:tcPr>
            <w:tcW w:w="4245" w:type="dxa"/>
          </w:tcPr>
          <w:p w:rsidR="000D4B9C" w:rsidRPr="00C54AB7" w:rsidRDefault="000D4B9C" w:rsidP="00AE69A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Номер телефона для двухфакторн</w:t>
            </w:r>
            <w:r w:rsidR="00AE69AC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ой</w:t>
            </w: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 аутентификации (для моб. устройств и планшетов)</w:t>
            </w:r>
          </w:p>
        </w:tc>
      </w:tr>
      <w:tr w:rsidR="000D4B9C" w:rsidRPr="00C54AB7" w:rsidTr="002325B0">
        <w:trPr>
          <w:trHeight w:val="434"/>
        </w:trPr>
        <w:tc>
          <w:tcPr>
            <w:tcW w:w="2513" w:type="dxa"/>
          </w:tcPr>
          <w:p w:rsidR="000D4B9C" w:rsidRPr="00C54AB7" w:rsidRDefault="000D4B9C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4" w:type="dxa"/>
          </w:tcPr>
          <w:p w:rsidR="00C54AB7" w:rsidRPr="00C54AB7" w:rsidRDefault="000D4B9C" w:rsidP="002325B0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</w:instrText>
            </w:r>
            <w:bookmarkStart w:id="1" w:name="Is_Account"/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FORMCHECKBOX </w:instrText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bookmarkEnd w:id="1"/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Просмотровый</w:t>
            </w:r>
            <w:r w:rsidR="002325B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Торговый </w:t>
            </w:r>
          </w:p>
        </w:tc>
        <w:tc>
          <w:tcPr>
            <w:tcW w:w="4245" w:type="dxa"/>
          </w:tcPr>
          <w:p w:rsidR="000D4B9C" w:rsidRPr="00C54AB7" w:rsidRDefault="000D4B9C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+7 (___) ___-____</w:t>
            </w:r>
          </w:p>
        </w:tc>
      </w:tr>
    </w:tbl>
    <w:p w:rsidR="00B35A05" w:rsidRPr="007F77CA" w:rsidRDefault="00B35A05" w:rsidP="002F38A8">
      <w:pPr>
        <w:spacing w:after="0" w:line="240" w:lineRule="auto"/>
        <w:ind w:firstLine="0"/>
        <w:jc w:val="left"/>
        <w:rPr>
          <w:rFonts w:eastAsia="Times New Roman" w:cs="Times New Roman"/>
          <w:b/>
          <w:sz w:val="10"/>
          <w:szCs w:val="10"/>
          <w:lang w:eastAsia="ru-RU"/>
        </w:rPr>
      </w:pPr>
    </w:p>
    <w:p w:rsidR="00C54AB7" w:rsidRPr="00C54AB7" w:rsidRDefault="000D4B9C" w:rsidP="002F38A8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A93A56">
        <w:rPr>
          <w:rFonts w:eastAsia="Times New Roman" w:cs="Times New Roman"/>
          <w:sz w:val="18"/>
          <w:szCs w:val="18"/>
          <w:lang w:eastAsia="ru-RU"/>
        </w:rPr>
      </w:r>
      <w:r w:rsidR="00A93A56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C54AB7" w:rsidRPr="00C54AB7">
        <w:rPr>
          <w:rFonts w:eastAsia="Times New Roman" w:cs="Times New Roman"/>
          <w:sz w:val="18"/>
          <w:szCs w:val="18"/>
          <w:lang w:eastAsia="ru-RU"/>
        </w:rPr>
        <w:t>Блокировка рабочих мест / изменения в ТС QUIK:</w:t>
      </w:r>
    </w:p>
    <w:p w:rsidR="00C54AB7" w:rsidRPr="007F77CA" w:rsidRDefault="00C54AB7" w:rsidP="002F38A8">
      <w:pPr>
        <w:spacing w:after="0" w:line="240" w:lineRule="auto"/>
        <w:ind w:firstLine="0"/>
        <w:jc w:val="left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513"/>
        <w:gridCol w:w="3294"/>
        <w:gridCol w:w="4245"/>
      </w:tblGrid>
      <w:tr w:rsidR="00C54AB7" w:rsidRPr="00C54AB7" w:rsidTr="002325B0">
        <w:tc>
          <w:tcPr>
            <w:tcW w:w="2513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UID</w:t>
            </w:r>
          </w:p>
        </w:tc>
        <w:tc>
          <w:tcPr>
            <w:tcW w:w="3294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Тип доступа</w:t>
            </w:r>
          </w:p>
        </w:tc>
        <w:tc>
          <w:tcPr>
            <w:tcW w:w="4245" w:type="dxa"/>
          </w:tcPr>
          <w:p w:rsidR="00C54AB7" w:rsidRPr="00C54AB7" w:rsidRDefault="00C54AB7" w:rsidP="00AE69A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Номер телефона для двухфакторн</w:t>
            </w:r>
            <w:r w:rsidR="00AE69AC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ой</w:t>
            </w: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 аутентификации (для моб. устройств и планшетов)</w:t>
            </w:r>
          </w:p>
        </w:tc>
      </w:tr>
      <w:tr w:rsidR="00C54AB7" w:rsidRPr="00C54AB7" w:rsidTr="002325B0">
        <w:trPr>
          <w:trHeight w:val="225"/>
        </w:trPr>
        <w:tc>
          <w:tcPr>
            <w:tcW w:w="2513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4" w:type="dxa"/>
          </w:tcPr>
          <w:p w:rsid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Просмотровый</w:t>
            </w:r>
            <w:r w:rsidR="002325B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Торговый </w:t>
            </w:r>
          </w:p>
          <w:p w:rsidR="002F38A8" w:rsidRPr="00C54AB7" w:rsidRDefault="002F38A8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Блокировка </w:t>
            </w:r>
          </w:p>
        </w:tc>
        <w:tc>
          <w:tcPr>
            <w:tcW w:w="4245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+7 (___) ___-____</w:t>
            </w:r>
          </w:p>
        </w:tc>
      </w:tr>
    </w:tbl>
    <w:p w:rsidR="00C54AB7" w:rsidRDefault="00C54AB7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:rsidR="00562993" w:rsidRPr="00C54AB7" w:rsidRDefault="00B35A05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П</w:t>
      </w:r>
      <w:r w:rsidR="00562993" w:rsidRPr="00C54AB7">
        <w:rPr>
          <w:rFonts w:eastAsia="Times New Roman" w:cs="Times New Roman"/>
          <w:b/>
          <w:sz w:val="18"/>
          <w:szCs w:val="18"/>
          <w:lang w:eastAsia="ru-RU"/>
        </w:rPr>
        <w:t>рочи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е</w:t>
      </w:r>
      <w:r w:rsidR="00562993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условия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607"/>
        <w:gridCol w:w="1269"/>
        <w:gridCol w:w="1176"/>
      </w:tblGrid>
      <w:tr w:rsidR="00C54AB7" w:rsidRPr="00C54AB7" w:rsidTr="00C54AB7">
        <w:tc>
          <w:tcPr>
            <w:tcW w:w="7607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Перевод зачисляемых на специальный брокерский счет доходов по ценным бумагам на счет в НКЦ для торгов на Фондовом рынке ПАО Московская биржа без дополнительных поручений со стороны Клиента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Запрет на использование РЕГИОНОМ денежных средств Клиента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670339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Доступ к заключению </w:t>
            </w:r>
            <w:r w:rsidR="00670339">
              <w:rPr>
                <w:rFonts w:eastAsia="Times New Roman" w:cs="Times New Roman"/>
                <w:sz w:val="18"/>
                <w:szCs w:val="18"/>
                <w:lang w:eastAsia="ru-RU"/>
              </w:rPr>
              <w:t>с</w:t>
            </w:r>
            <w:r w:rsidR="00670339" w:rsidRPr="00670339">
              <w:rPr>
                <w:rFonts w:eastAsia="Times New Roman" w:cs="Times New Roman"/>
                <w:sz w:val="18"/>
                <w:szCs w:val="18"/>
                <w:lang w:eastAsia="ru-RU"/>
              </w:rPr>
              <w:t>дел</w:t>
            </w:r>
            <w:r w:rsidR="00670339">
              <w:rPr>
                <w:rFonts w:eastAsia="Times New Roman" w:cs="Times New Roman"/>
                <w:sz w:val="18"/>
                <w:szCs w:val="18"/>
                <w:lang w:eastAsia="ru-RU"/>
              </w:rPr>
              <w:t>ок</w:t>
            </w:r>
            <w:r w:rsidR="00670339" w:rsidRPr="0067033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РЕПО на Фондовом рынке в реж</w:t>
            </w:r>
            <w:r w:rsidR="00670339">
              <w:rPr>
                <w:rFonts w:eastAsia="Times New Roman" w:cs="Times New Roman"/>
                <w:sz w:val="18"/>
                <w:szCs w:val="18"/>
                <w:lang w:eastAsia="ru-RU"/>
              </w:rPr>
              <w:t>имах с Центральным контрагентом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Предоставление отчетов брокера за каждый рабочий день вне зависимости от наличия движений и остатков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Получение информационных и рекламных материалов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A93A56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:rsidR="00C54AB7" w:rsidRPr="00C54AB7" w:rsidRDefault="00C54AB7" w:rsidP="00C54AB7">
      <w:pPr>
        <w:spacing w:after="0" w:line="240" w:lineRule="auto"/>
        <w:jc w:val="left"/>
        <w:rPr>
          <w:rFonts w:eastAsia="Times New Roman" w:cs="Times New Roman"/>
          <w:b/>
          <w:sz w:val="20"/>
          <w:szCs w:val="20"/>
          <w:lang w:eastAsia="ru-RU"/>
        </w:rPr>
      </w:pPr>
    </w:p>
    <w:p w:rsidR="00C54AB7" w:rsidRPr="00371A4A" w:rsidRDefault="00C54AB7" w:rsidP="00C54AB7">
      <w:pPr>
        <w:tabs>
          <w:tab w:val="left" w:pos="426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AE69AC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AE69AC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факт ознакомления со следующими документами (</w:t>
      </w:r>
      <w:r w:rsidR="00AE69AC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алее - Документы) и признает обязательность их применения к отношениям в рамках Соглашения: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Регламент брокерского обслуживания ООО «БК РЕГИОН»;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об общих рисках, связанных с осуществлением операций на рынке ценных бумаг (Приложение №21);</w:t>
      </w:r>
    </w:p>
    <w:p w:rsidR="00C54AB7" w:rsidRPr="002F38A8" w:rsidRDefault="006E7B56" w:rsidP="006E7B56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6E7B56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заключением Необеспеченных сделок (Сделок с частичным обеспечением), с возникновением Непокрытых позиций и Временно непокрытых позиций</w:t>
      </w:r>
      <w:r w:rsidR="00C54AB7" w:rsidRPr="002F38A8">
        <w:rPr>
          <w:rFonts w:eastAsia="Times New Roman" w:cs="Times New Roman"/>
          <w:sz w:val="18"/>
          <w:szCs w:val="18"/>
          <w:lang w:eastAsia="ru-RU"/>
        </w:rPr>
        <w:t xml:space="preserve"> (Приложение №23);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заключением договоров, являющихся производными финансовыми инструментами  (Приложение №23);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приобретением иностранных ценных бумаг (Приложение №23);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(Приложение №23);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осуществлением операций на валютном рынке (Приложение №23);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использованием денежных средств Клиента в интересах брокера (Приложение №23);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совмещением ООО «БК РЕГИОН» различных видов профессиональной деятельности с иными видами деятельности, об общем характере и источниках конфликта интересов ООО «БК РЕГИОН» и Клиента (Приложение №23);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Уведомление о правах и гарантиях, предоставляемых Получателю финансовых услуг (Приложение №24);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отсутствием страхования денежных средств, зачисляемых брокером на специальный брокерский счет (Приложение №25);</w:t>
      </w:r>
    </w:p>
    <w:p w:rsidR="00C54AB7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 (Приложение №26);</w:t>
      </w:r>
    </w:p>
    <w:p w:rsidR="003605DA" w:rsidRDefault="003605DA" w:rsidP="003605DA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3605DA">
        <w:rPr>
          <w:rFonts w:eastAsia="Times New Roman" w:cs="Times New Roman"/>
          <w:sz w:val="18"/>
          <w:szCs w:val="18"/>
          <w:lang w:eastAsia="ru-RU"/>
        </w:rPr>
        <w:t>Уведомление о рисках использования брокером в своих интересах денежных средств Клиента (Приложение №26.1);</w:t>
      </w:r>
    </w:p>
    <w:p w:rsidR="00B22CDC" w:rsidRPr="00264130" w:rsidRDefault="00B22CDC" w:rsidP="00B22CDC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B00170">
        <w:rPr>
          <w:rFonts w:eastAsia="Times New Roman" w:cs="Times New Roman"/>
          <w:sz w:val="18"/>
          <w:szCs w:val="18"/>
          <w:lang w:eastAsia="ru-RU"/>
        </w:rPr>
        <w:t>Уведомление о запрете на осуществление действий, относящихся к манипулированию рынком, и ограничениях на использование инсайдерской информации и (или) манипулирование рынком (Приложение №26.2)</w:t>
      </w:r>
      <w:r w:rsidR="00A87AB6">
        <w:rPr>
          <w:rFonts w:eastAsia="Times New Roman" w:cs="Times New Roman"/>
          <w:sz w:val="18"/>
          <w:szCs w:val="18"/>
          <w:lang w:eastAsia="ru-RU"/>
        </w:rPr>
        <w:t>;</w:t>
      </w:r>
    </w:p>
    <w:p w:rsidR="00AC7214" w:rsidRPr="00AC7214" w:rsidRDefault="00AC7214" w:rsidP="00646232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AC7214">
        <w:rPr>
          <w:rFonts w:eastAsia="Times New Roman" w:cs="Times New Roman"/>
          <w:sz w:val="18"/>
          <w:szCs w:val="18"/>
          <w:lang w:eastAsia="ru-RU"/>
        </w:rPr>
        <w:t xml:space="preserve">Информационные документы о финансовых инструментах на сайте РЕГИОНА, адрес страницы: </w:t>
      </w:r>
      <w:r w:rsidR="00646232" w:rsidRPr="00646232">
        <w:rPr>
          <w:rFonts w:eastAsia="Times New Roman" w:cs="Times New Roman"/>
          <w:sz w:val="18"/>
          <w:szCs w:val="18"/>
          <w:lang w:eastAsia="ru-RU"/>
        </w:rPr>
        <w:t>https://region.broker/documents/disclosure/informatsionnye-dokumenty-o-finansovykh-instrumentakh/</w:t>
      </w:r>
    </w:p>
    <w:p w:rsidR="00C54AB7" w:rsidRPr="002F38A8" w:rsidRDefault="00C54AB7" w:rsidP="0036479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Федеральный закон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 (запрет на неправомерное использовавшее инсайдерской информации и (или) манипулирование рынком).</w:t>
      </w:r>
    </w:p>
    <w:p w:rsidR="00C54AB7" w:rsidRPr="00DE26D0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C54AB7" w:rsidRPr="00371A4A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подтверждает, что содержание </w:t>
      </w:r>
      <w:r w:rsidR="00AE69AC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окументов 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К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лиенту понятно. Клиент осознает и принимает на себя риски, изложенные в Документах. С 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окументами, в том числе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 xml:space="preserve"> с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Декларациями о рисках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, Клиент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ознакомлен.</w:t>
      </w:r>
    </w:p>
    <w:p w:rsidR="00C54AB7" w:rsidRPr="00371A4A" w:rsidRDefault="00C54AB7" w:rsidP="00C54AB7">
      <w:p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:rsidR="00C54AB7" w:rsidRDefault="00C54AB7" w:rsidP="00C54AB7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подачу всех Длящихся поручений, предусмотренных Регламентом, на условиях, изложенных в Регламенте.</w:t>
      </w:r>
    </w:p>
    <w:p w:rsidR="00C54AB7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C54AB7" w:rsidRPr="002F38A8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20"/>
          <w:szCs w:val="17"/>
          <w:lang w:eastAsia="ru-RU"/>
        </w:rPr>
      </w:pPr>
      <w:r w:rsidRPr="002F38A8">
        <w:rPr>
          <w:rFonts w:eastAsia="Times New Roman" w:cs="Times New Roman"/>
          <w:b/>
          <w:sz w:val="20"/>
          <w:szCs w:val="17"/>
          <w:lang w:eastAsia="ru-RU"/>
        </w:rPr>
        <w:t>Подпись Клиента/Представителя клиента:</w:t>
      </w:r>
    </w:p>
    <w:p w:rsidR="00C54AB7" w:rsidRDefault="00C54AB7" w:rsidP="00C54AB7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Дата: «____» _______________ 20__ года</w:t>
      </w:r>
    </w:p>
    <w:p w:rsidR="002F38A8" w:rsidRPr="002F38A8" w:rsidRDefault="002F38A8" w:rsidP="00C54AB7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:rsidR="00C54AB7" w:rsidRPr="002F38A8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36479B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E7BF31" wp14:editId="319E7B17">
                <wp:simplePos x="0" y="0"/>
                <wp:positionH relativeFrom="column">
                  <wp:posOffset>3544630</wp:posOffset>
                </wp:positionH>
                <wp:positionV relativeFrom="paragraph">
                  <wp:posOffset>109975</wp:posOffset>
                </wp:positionV>
                <wp:extent cx="2846381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3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7370A3DE"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pt,8.65pt" to="503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" strokecolor="black [3040]"/>
            </w:pict>
          </mc:Fallback>
        </mc:AlternateContent>
      </w:r>
      <w:r w:rsidRPr="0036479B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E4F55A" wp14:editId="15A548ED">
                <wp:simplePos x="0" y="0"/>
                <wp:positionH relativeFrom="column">
                  <wp:posOffset>456133</wp:posOffset>
                </wp:positionH>
                <wp:positionV relativeFrom="paragraph">
                  <wp:posOffset>113293</wp:posOffset>
                </wp:positionV>
                <wp:extent cx="2432649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C26C258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8.9pt" to="227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" strokecolor="black [3040]"/>
            </w:pict>
          </mc:Fallback>
        </mc:AlternateContent>
      </w:r>
      <w:r w:rsidRPr="0036479B">
        <w:rPr>
          <w:rFonts w:eastAsia="Times New Roman" w:cs="Times New Roman"/>
          <w:b/>
          <w:sz w:val="18"/>
          <w:szCs w:val="18"/>
          <w:lang w:eastAsia="ru-RU"/>
        </w:rPr>
        <w:t>Подпись</w:t>
      </w:r>
      <w:r w:rsidRPr="002F38A8">
        <w:rPr>
          <w:rFonts w:eastAsia="Times New Roman" w:cs="Times New Roman"/>
          <w:sz w:val="18"/>
          <w:szCs w:val="18"/>
          <w:lang w:eastAsia="ru-RU"/>
        </w:rPr>
        <w:t xml:space="preserve">:                                                                                                 </w:t>
      </w:r>
      <w:r w:rsidRPr="0036479B">
        <w:rPr>
          <w:rFonts w:eastAsia="Times New Roman" w:cs="Times New Roman"/>
          <w:b/>
          <w:sz w:val="18"/>
          <w:szCs w:val="18"/>
          <w:lang w:eastAsia="ru-RU"/>
        </w:rPr>
        <w:t>ФИО</w:t>
      </w:r>
      <w:r w:rsidRPr="002F38A8">
        <w:rPr>
          <w:rFonts w:eastAsia="Times New Roman" w:cs="Times New Roman"/>
          <w:sz w:val="18"/>
          <w:szCs w:val="18"/>
          <w:lang w:eastAsia="ru-RU"/>
        </w:rPr>
        <w:t xml:space="preserve">:       </w:t>
      </w:r>
    </w:p>
    <w:p w:rsidR="00C54AB7" w:rsidRPr="002F38A8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:rsidR="00C54AB7" w:rsidRPr="0036479B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6479B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B6DAA" wp14:editId="62DAC3C2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4D9672CC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" strokecolor="black [3040]"/>
            </w:pict>
          </mc:Fallback>
        </mc:AlternateContent>
      </w:r>
      <w:r w:rsidRPr="0036479B">
        <w:rPr>
          <w:rFonts w:eastAsia="Times New Roman" w:cs="Times New Roman"/>
          <w:b/>
          <w:sz w:val="18"/>
          <w:szCs w:val="18"/>
          <w:lang w:eastAsia="ru-RU"/>
        </w:rPr>
        <w:t xml:space="preserve">Основание полномочий Представителя Клиента: </w:t>
      </w:r>
    </w:p>
    <w:p w:rsidR="00A63AC6" w:rsidRPr="00C54AB7" w:rsidRDefault="00C54AB7" w:rsidP="002F38A8">
      <w:pPr>
        <w:tabs>
          <w:tab w:val="left" w:pos="284"/>
        </w:tabs>
        <w:spacing w:after="0" w:line="240" w:lineRule="auto"/>
        <w:ind w:left="4956" w:firstLine="0"/>
        <w:rPr>
          <w:rFonts w:eastAsia="Times New Roman" w:cs="Times New Roman"/>
          <w:sz w:val="20"/>
          <w:szCs w:val="20"/>
          <w:lang w:eastAsia="ru-RU"/>
        </w:rPr>
      </w:pPr>
      <w:r w:rsidRPr="002F38A8">
        <w:rPr>
          <w:rFonts w:eastAsia="Times New Roman" w:cs="Times New Roman"/>
          <w:i/>
          <w:sz w:val="18"/>
          <w:szCs w:val="18"/>
          <w:lang w:eastAsia="ru-RU"/>
        </w:rPr>
        <w:t>(наименование документа, его номер, дата)</w:t>
      </w:r>
    </w:p>
    <w:p w:rsidR="002F38A8" w:rsidRDefault="002F38A8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b/>
          <w:snapToGrid w:val="0"/>
          <w:sz w:val="20"/>
          <w:szCs w:val="20"/>
          <w:lang w:eastAsia="ru-RU"/>
        </w:rPr>
      </w:pPr>
    </w:p>
    <w:p w:rsidR="00562993" w:rsidRPr="00C54AB7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i/>
          <w:sz w:val="20"/>
          <w:szCs w:val="20"/>
          <w:lang w:eastAsia="ru-RU"/>
        </w:rPr>
      </w:pPr>
      <w:r w:rsidRPr="00C54AB7">
        <w:rPr>
          <w:rFonts w:eastAsia="Times New Roman" w:cs="Times New Roman"/>
          <w:sz w:val="20"/>
          <w:szCs w:val="20"/>
          <w:u w:val="single"/>
          <w:lang w:eastAsia="ru-RU"/>
        </w:rPr>
        <w:t>Примечание</w:t>
      </w:r>
      <w:r w:rsidRPr="00C54AB7">
        <w:rPr>
          <w:rFonts w:eastAsia="Times New Roman" w:cs="Times New Roman"/>
          <w:sz w:val="20"/>
          <w:szCs w:val="20"/>
          <w:lang w:eastAsia="ru-RU"/>
        </w:rPr>
        <w:t xml:space="preserve">: </w:t>
      </w:r>
      <w:r w:rsidRPr="00C54AB7">
        <w:rPr>
          <w:rFonts w:eastAsia="Times New Roman" w:cs="Times New Roman"/>
          <w:i/>
          <w:sz w:val="20"/>
          <w:szCs w:val="20"/>
          <w:lang w:eastAsia="ru-RU"/>
        </w:rPr>
        <w:t xml:space="preserve">При </w:t>
      </w:r>
      <w:r w:rsidR="00AE69AC">
        <w:rPr>
          <w:rFonts w:eastAsia="Times New Roman" w:cs="Times New Roman"/>
          <w:i/>
          <w:sz w:val="20"/>
          <w:szCs w:val="20"/>
          <w:lang w:eastAsia="ru-RU"/>
        </w:rPr>
        <w:t>подключении/отключении</w:t>
      </w:r>
      <w:r w:rsidRPr="00C54AB7">
        <w:rPr>
          <w:rFonts w:eastAsia="Times New Roman" w:cs="Times New Roman"/>
          <w:i/>
          <w:sz w:val="20"/>
          <w:szCs w:val="20"/>
          <w:lang w:eastAsia="ru-RU"/>
        </w:rPr>
        <w:t xml:space="preserve"> отдельных </w:t>
      </w:r>
      <w:r w:rsidR="00AE69AC">
        <w:rPr>
          <w:rFonts w:eastAsia="Times New Roman" w:cs="Times New Roman"/>
          <w:i/>
          <w:sz w:val="20"/>
          <w:szCs w:val="20"/>
          <w:lang w:eastAsia="ru-RU"/>
        </w:rPr>
        <w:t>услуг</w:t>
      </w:r>
      <w:r w:rsidRPr="00C54AB7">
        <w:rPr>
          <w:rFonts w:eastAsia="Times New Roman" w:cs="Times New Roman"/>
          <w:i/>
          <w:sz w:val="20"/>
          <w:szCs w:val="20"/>
          <w:lang w:eastAsia="ru-RU"/>
        </w:rPr>
        <w:t xml:space="preserve"> Клиент заполняет только подлежащие изменению пункты.</w:t>
      </w:r>
    </w:p>
    <w:p w:rsidR="00562993" w:rsidRPr="00C54AB7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10525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4"/>
        <w:gridCol w:w="283"/>
        <w:gridCol w:w="284"/>
        <w:gridCol w:w="992"/>
        <w:gridCol w:w="1985"/>
        <w:gridCol w:w="2127"/>
      </w:tblGrid>
      <w:tr w:rsidR="00562993" w:rsidRPr="00C54AB7" w:rsidTr="002F38A8">
        <w:trPr>
          <w:cantSplit/>
        </w:trPr>
        <w:tc>
          <w:tcPr>
            <w:tcW w:w="10525" w:type="dxa"/>
            <w:gridSpan w:val="6"/>
            <w:tcBorders>
              <w:bottom w:val="nil"/>
            </w:tcBorders>
          </w:tcPr>
          <w:p w:rsid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  <w:r w:rsidRPr="002F38A8">
              <w:rPr>
                <w:rFonts w:eastAsia="Times New Roman" w:cs="Times New Roman"/>
                <w:b/>
                <w:szCs w:val="20"/>
                <w:lang w:eastAsia="ru-RU"/>
              </w:rPr>
              <w:t>Указанное ниже заполняется сотрудником ООО «БК РЕГИОН»</w:t>
            </w:r>
          </w:p>
          <w:p w:rsidR="002F38A8" w:rsidRPr="002F38A8" w:rsidRDefault="002F38A8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  <w:p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62993" w:rsidRPr="00C54AB7" w:rsidTr="002F38A8">
        <w:trPr>
          <w:cantSplit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2F38A8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Заявление принято: «_____»_____________ 20____ 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AB7">
              <w:rPr>
                <w:rFonts w:eastAsia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AB7">
              <w:rPr>
                <w:rFonts w:eastAsia="Times New Roman" w:cs="Times New Roman"/>
                <w:sz w:val="20"/>
                <w:szCs w:val="20"/>
                <w:lang w:eastAsia="ru-RU"/>
              </w:rPr>
              <w:t>_____________</w:t>
            </w:r>
            <w:r w:rsidR="002F38A8">
              <w:rPr>
                <w:rFonts w:eastAsia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2F38A8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AB7">
              <w:rPr>
                <w:rFonts w:eastAsia="Times New Roman" w:cs="Times New Roman"/>
                <w:sz w:val="20"/>
                <w:szCs w:val="20"/>
                <w:lang w:eastAsia="ru-RU"/>
              </w:rPr>
              <w:t>/_________________/</w:t>
            </w:r>
          </w:p>
        </w:tc>
      </w:tr>
    </w:tbl>
    <w:p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center"/>
        <w:rPr>
          <w:rFonts w:eastAsia="Times New Roman" w:cs="Times New Roman"/>
          <w:i/>
          <w:sz w:val="18"/>
          <w:szCs w:val="18"/>
          <w:lang w:eastAsia="ru-RU"/>
        </w:rPr>
      </w:pPr>
    </w:p>
    <w:p w:rsidR="00BE6A68" w:rsidRDefault="00BE6A68"/>
    <w:sectPr w:rsidR="00BE6A68" w:rsidSect="002F38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" w:right="851" w:bottom="993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892" w:rsidRDefault="00852892">
      <w:pPr>
        <w:spacing w:after="0" w:line="240" w:lineRule="auto"/>
      </w:pPr>
      <w:r>
        <w:separator/>
      </w:r>
    </w:p>
  </w:endnote>
  <w:endnote w:type="continuationSeparator" w:id="0">
    <w:p w:rsidR="00852892" w:rsidRDefault="00852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D0" w:rsidRDefault="009F4BD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D0" w:rsidRDefault="009F4BD0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D0" w:rsidRDefault="009F4BD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892" w:rsidRDefault="00852892">
      <w:pPr>
        <w:spacing w:after="0" w:line="240" w:lineRule="auto"/>
      </w:pPr>
      <w:r>
        <w:separator/>
      </w:r>
    </w:p>
  </w:footnote>
  <w:footnote w:type="continuationSeparator" w:id="0">
    <w:p w:rsidR="00852892" w:rsidRDefault="00852892">
      <w:pPr>
        <w:spacing w:after="0" w:line="240" w:lineRule="auto"/>
      </w:pPr>
      <w:r>
        <w:continuationSeparator/>
      </w:r>
    </w:p>
  </w:footnote>
  <w:footnote w:id="1">
    <w:p w:rsidR="006401C5" w:rsidRPr="008B1ABC" w:rsidRDefault="006401C5" w:rsidP="008B1ABC">
      <w:pPr>
        <w:spacing w:after="0" w:line="240" w:lineRule="auto"/>
        <w:ind w:firstLine="0"/>
        <w:rPr>
          <w:rFonts w:eastAsia="Times New Roman" w:cs="Times New Roman"/>
          <w:sz w:val="14"/>
          <w:szCs w:val="16"/>
          <w:lang w:eastAsia="ru-RU"/>
        </w:rPr>
      </w:pPr>
      <w:r w:rsidRPr="006E25C9">
        <w:rPr>
          <w:rStyle w:val="af3"/>
          <w:sz w:val="16"/>
        </w:rPr>
        <w:footnoteRef/>
      </w:r>
      <w:r>
        <w:t xml:space="preserve"> </w:t>
      </w:r>
      <w:r w:rsidRPr="008D79E0">
        <w:rPr>
          <w:rFonts w:cs="Times New Roman"/>
          <w:sz w:val="14"/>
          <w:szCs w:val="16"/>
        </w:rPr>
        <w:t xml:space="preserve">За исключением сделок с драгоценными металлами на Валютном рынке </w:t>
      </w:r>
      <w:r w:rsidRPr="008D79E0">
        <w:rPr>
          <w:rFonts w:eastAsia="Times New Roman" w:cs="Times New Roman"/>
          <w:sz w:val="14"/>
          <w:szCs w:val="16"/>
          <w:lang w:eastAsia="ru-RU"/>
        </w:rPr>
        <w:t>и рынке драгоценных металлов</w:t>
      </w:r>
      <w:r w:rsidRPr="008D79E0">
        <w:rPr>
          <w:rFonts w:cs="Times New Roman"/>
          <w:sz w:val="14"/>
          <w:szCs w:val="16"/>
        </w:rPr>
        <w:t xml:space="preserve">, а так же </w:t>
      </w:r>
      <w:r w:rsidR="006E25C9" w:rsidRPr="008D79E0">
        <w:rPr>
          <w:rFonts w:cs="Times New Roman"/>
          <w:sz w:val="14"/>
          <w:szCs w:val="16"/>
        </w:rPr>
        <w:t>сделок купли</w:t>
      </w:r>
      <w:r w:rsidRPr="008D79E0">
        <w:rPr>
          <w:rFonts w:cs="Times New Roman"/>
          <w:sz w:val="14"/>
        </w:rPr>
        <w:t>-продажи</w:t>
      </w:r>
      <w:r w:rsidRPr="008D79E0">
        <w:rPr>
          <w:rFonts w:cs="Times New Roman"/>
          <w:sz w:val="14"/>
          <w:szCs w:val="16"/>
        </w:rPr>
        <w:t xml:space="preserve"> </w:t>
      </w:r>
      <w:r w:rsidRPr="008D79E0">
        <w:rPr>
          <w:rFonts w:cs="Times New Roman"/>
          <w:sz w:val="14"/>
        </w:rPr>
        <w:t xml:space="preserve">на организованных торгах ПАО «СПБ Биржа» </w:t>
      </w:r>
      <w:r w:rsidR="006E25C9" w:rsidRPr="006E25C9">
        <w:rPr>
          <w:sz w:val="14"/>
        </w:rPr>
        <w:t>с ценными бумагами российских эмитентов</w:t>
      </w:r>
      <w:r w:rsidRPr="008D79E0">
        <w:rPr>
          <w:rFonts w:cs="Times New Roman"/>
          <w:sz w:val="14"/>
        </w:rPr>
        <w:t xml:space="preserve">, </w:t>
      </w:r>
      <w:r w:rsidRPr="008D79E0">
        <w:rPr>
          <w:rFonts w:cs="Times New Roman"/>
          <w:sz w:val="14"/>
          <w:szCs w:val="16"/>
        </w:rPr>
        <w:t>указанные сделки доступны только для квалифицированных инвесторов.</w:t>
      </w:r>
      <w:r w:rsidRPr="008D79E0">
        <w:rPr>
          <w:rFonts w:eastAsia="Times New Roman" w:cs="Times New Roman"/>
          <w:sz w:val="14"/>
          <w:szCs w:val="16"/>
          <w:lang w:eastAsia="ru-RU"/>
        </w:rPr>
        <w:t xml:space="preserve"> Подробный состав услуг, предоставляемый Клиентам физическим лицам, указан в пункте 1.6. Регламента.</w:t>
      </w:r>
    </w:p>
  </w:footnote>
  <w:footnote w:id="2">
    <w:p w:rsidR="008B1ABC" w:rsidRDefault="008B1ABC" w:rsidP="008B1ABC">
      <w:pPr>
        <w:spacing w:after="0" w:line="240" w:lineRule="auto"/>
        <w:ind w:firstLine="0"/>
      </w:pPr>
      <w:r w:rsidRPr="0091020D">
        <w:rPr>
          <w:rFonts w:eastAsia="Times New Roman" w:cs="Times New Roman"/>
          <w:sz w:val="12"/>
          <w:szCs w:val="16"/>
          <w:lang w:eastAsia="ru-RU"/>
        </w:rPr>
        <w:footnoteRef/>
      </w:r>
      <w:r w:rsidRPr="0091020D">
        <w:rPr>
          <w:rFonts w:eastAsia="Times New Roman" w:cs="Times New Roman"/>
          <w:sz w:val="14"/>
          <w:szCs w:val="16"/>
          <w:lang w:eastAsia="ru-RU"/>
        </w:rPr>
        <w:t xml:space="preserve"> </w:t>
      </w:r>
      <w:r w:rsidRPr="008B1ABC">
        <w:rPr>
          <w:rFonts w:eastAsia="Times New Roman" w:cs="Times New Roman"/>
          <w:sz w:val="14"/>
          <w:szCs w:val="16"/>
          <w:lang w:eastAsia="ru-RU"/>
        </w:rPr>
        <w:t xml:space="preserve">Сделки с ценными бумагами иностранных эмитентов на ПАО «СПБ Биржа» доступны только для </w:t>
      </w:r>
      <w:proofErr w:type="spellStart"/>
      <w:r w:rsidRPr="008B1ABC">
        <w:rPr>
          <w:rFonts w:eastAsia="Times New Roman" w:cs="Times New Roman"/>
          <w:sz w:val="14"/>
          <w:szCs w:val="16"/>
          <w:lang w:eastAsia="ru-RU"/>
        </w:rPr>
        <w:t>квалифициованных</w:t>
      </w:r>
      <w:proofErr w:type="spellEnd"/>
      <w:r w:rsidRPr="008B1ABC">
        <w:rPr>
          <w:rFonts w:eastAsia="Times New Roman" w:cs="Times New Roman"/>
          <w:sz w:val="14"/>
          <w:szCs w:val="16"/>
          <w:lang w:eastAsia="ru-RU"/>
        </w:rPr>
        <w:t xml:space="preserve"> инвесторов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D0" w:rsidRDefault="009F4BD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563" w:rsidRPr="007D3422" w:rsidRDefault="00562993" w:rsidP="000D4B9C">
    <w:pPr>
      <w:spacing w:after="0" w:line="240" w:lineRule="auto"/>
      <w:jc w:val="right"/>
      <w:rPr>
        <w:b/>
        <w:sz w:val="22"/>
      </w:rPr>
    </w:pPr>
    <w:r w:rsidRPr="007D3422">
      <w:rPr>
        <w:b/>
        <w:sz w:val="22"/>
      </w:rPr>
      <w:t>Приложение №4</w:t>
    </w:r>
    <w:r w:rsidR="00A07C16">
      <w:rPr>
        <w:b/>
        <w:sz w:val="22"/>
      </w:rPr>
      <w:t>с</w:t>
    </w:r>
    <w:r w:rsidRPr="007D3422">
      <w:rPr>
        <w:b/>
        <w:sz w:val="22"/>
      </w:rPr>
      <w:t xml:space="preserve"> к Регламенту брокерского обслуживания ООО «БК РЕГИОН</w:t>
    </w:r>
    <w:r w:rsidR="00F05D96">
      <w:rPr>
        <w:b/>
        <w:sz w:val="22"/>
      </w:rPr>
      <w:t>»</w:t>
    </w:r>
    <w:r w:rsidRPr="007D3422">
      <w:rPr>
        <w:b/>
        <w:sz w:val="22"/>
      </w:rPr>
      <w:t xml:space="preserve"> </w:t>
    </w:r>
  </w:p>
  <w:p w:rsidR="00013563" w:rsidRDefault="00A93A5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D0" w:rsidRDefault="009F4BD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3F0B3F"/>
    <w:multiLevelType w:val="hybridMultilevel"/>
    <w:tmpl w:val="38EE9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F1D8A"/>
    <w:multiLevelType w:val="hybridMultilevel"/>
    <w:tmpl w:val="E794DCE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8036443"/>
    <w:multiLevelType w:val="hybridMultilevel"/>
    <w:tmpl w:val="5B74F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4C1828"/>
    <w:multiLevelType w:val="hybridMultilevel"/>
    <w:tmpl w:val="01DEF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7095C"/>
    <w:multiLevelType w:val="hybridMultilevel"/>
    <w:tmpl w:val="02F0F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дарикова Мария Олеговна">
    <w15:presenceInfo w15:providerId="None" w15:userId="Сударикова Мария Олеговна"/>
  </w15:person>
  <w15:person w15:author="Мустафаева">
    <w15:presenceInfo w15:providerId="None" w15:userId="Мустафа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06035"/>
    <w:rsid w:val="00022248"/>
    <w:rsid w:val="00024B9F"/>
    <w:rsid w:val="00031224"/>
    <w:rsid w:val="000407F9"/>
    <w:rsid w:val="000518F6"/>
    <w:rsid w:val="00062F82"/>
    <w:rsid w:val="000905D3"/>
    <w:rsid w:val="00093854"/>
    <w:rsid w:val="000A2A5E"/>
    <w:rsid w:val="000D14C1"/>
    <w:rsid w:val="000D4B9C"/>
    <w:rsid w:val="000E1DDB"/>
    <w:rsid w:val="000E354B"/>
    <w:rsid w:val="000F46ED"/>
    <w:rsid w:val="00174D15"/>
    <w:rsid w:val="00180545"/>
    <w:rsid w:val="001820F8"/>
    <w:rsid w:val="001972DB"/>
    <w:rsid w:val="001A0BD5"/>
    <w:rsid w:val="001A400A"/>
    <w:rsid w:val="001B173B"/>
    <w:rsid w:val="002325B0"/>
    <w:rsid w:val="00237C53"/>
    <w:rsid w:val="0024295A"/>
    <w:rsid w:val="002661AA"/>
    <w:rsid w:val="00266AA5"/>
    <w:rsid w:val="002A24DF"/>
    <w:rsid w:val="002A3E19"/>
    <w:rsid w:val="002B4406"/>
    <w:rsid w:val="002B5D93"/>
    <w:rsid w:val="002B6EB8"/>
    <w:rsid w:val="002F38A8"/>
    <w:rsid w:val="003124B2"/>
    <w:rsid w:val="003162FD"/>
    <w:rsid w:val="00330C62"/>
    <w:rsid w:val="00343FC4"/>
    <w:rsid w:val="00354B6C"/>
    <w:rsid w:val="003605DA"/>
    <w:rsid w:val="0036479B"/>
    <w:rsid w:val="00381AC4"/>
    <w:rsid w:val="003C309F"/>
    <w:rsid w:val="003D709C"/>
    <w:rsid w:val="003F52F6"/>
    <w:rsid w:val="004040A6"/>
    <w:rsid w:val="004073BC"/>
    <w:rsid w:val="0041397F"/>
    <w:rsid w:val="0042551E"/>
    <w:rsid w:val="00462ED6"/>
    <w:rsid w:val="0047515D"/>
    <w:rsid w:val="00480E15"/>
    <w:rsid w:val="004C4C11"/>
    <w:rsid w:val="004D2692"/>
    <w:rsid w:val="004D4530"/>
    <w:rsid w:val="00512374"/>
    <w:rsid w:val="005340EB"/>
    <w:rsid w:val="00562993"/>
    <w:rsid w:val="00582924"/>
    <w:rsid w:val="005E0555"/>
    <w:rsid w:val="005E267A"/>
    <w:rsid w:val="00636028"/>
    <w:rsid w:val="006401C5"/>
    <w:rsid w:val="0064394A"/>
    <w:rsid w:val="00646232"/>
    <w:rsid w:val="0065240B"/>
    <w:rsid w:val="00670339"/>
    <w:rsid w:val="006723A4"/>
    <w:rsid w:val="00672582"/>
    <w:rsid w:val="0067561D"/>
    <w:rsid w:val="0069667B"/>
    <w:rsid w:val="00696F94"/>
    <w:rsid w:val="006B3A3A"/>
    <w:rsid w:val="006E25C9"/>
    <w:rsid w:val="006E7B56"/>
    <w:rsid w:val="007046FE"/>
    <w:rsid w:val="00711AC7"/>
    <w:rsid w:val="00712DF0"/>
    <w:rsid w:val="00724216"/>
    <w:rsid w:val="007926F4"/>
    <w:rsid w:val="00793A04"/>
    <w:rsid w:val="007B4A3C"/>
    <w:rsid w:val="007B5E4D"/>
    <w:rsid w:val="007F1CB8"/>
    <w:rsid w:val="007F7460"/>
    <w:rsid w:val="007F77CA"/>
    <w:rsid w:val="00801471"/>
    <w:rsid w:val="00807148"/>
    <w:rsid w:val="00812533"/>
    <w:rsid w:val="008362CA"/>
    <w:rsid w:val="008425CE"/>
    <w:rsid w:val="0084541D"/>
    <w:rsid w:val="00852892"/>
    <w:rsid w:val="008841F6"/>
    <w:rsid w:val="008B1ABC"/>
    <w:rsid w:val="008B630E"/>
    <w:rsid w:val="008C0426"/>
    <w:rsid w:val="008D25C1"/>
    <w:rsid w:val="008E018D"/>
    <w:rsid w:val="00907DA7"/>
    <w:rsid w:val="0091020D"/>
    <w:rsid w:val="00931AA9"/>
    <w:rsid w:val="0095415A"/>
    <w:rsid w:val="009737EF"/>
    <w:rsid w:val="00976597"/>
    <w:rsid w:val="00984EE4"/>
    <w:rsid w:val="009A0001"/>
    <w:rsid w:val="009D2EB2"/>
    <w:rsid w:val="009D4627"/>
    <w:rsid w:val="009E0B53"/>
    <w:rsid w:val="009E29CC"/>
    <w:rsid w:val="009F4BD0"/>
    <w:rsid w:val="00A07C16"/>
    <w:rsid w:val="00A22DA7"/>
    <w:rsid w:val="00A24AB2"/>
    <w:rsid w:val="00A305EA"/>
    <w:rsid w:val="00A4684A"/>
    <w:rsid w:val="00A63AC6"/>
    <w:rsid w:val="00A87AB6"/>
    <w:rsid w:val="00A93A56"/>
    <w:rsid w:val="00AB59F6"/>
    <w:rsid w:val="00AC7214"/>
    <w:rsid w:val="00AD5BD3"/>
    <w:rsid w:val="00AE69AC"/>
    <w:rsid w:val="00B03D6D"/>
    <w:rsid w:val="00B165CC"/>
    <w:rsid w:val="00B22CDC"/>
    <w:rsid w:val="00B35A05"/>
    <w:rsid w:val="00B703FD"/>
    <w:rsid w:val="00B82BF7"/>
    <w:rsid w:val="00B861E1"/>
    <w:rsid w:val="00B86BA6"/>
    <w:rsid w:val="00B86FFE"/>
    <w:rsid w:val="00B92B77"/>
    <w:rsid w:val="00BD4860"/>
    <w:rsid w:val="00BE6A68"/>
    <w:rsid w:val="00C247D7"/>
    <w:rsid w:val="00C27338"/>
    <w:rsid w:val="00C457CE"/>
    <w:rsid w:val="00C52195"/>
    <w:rsid w:val="00C54AB7"/>
    <w:rsid w:val="00C65BF4"/>
    <w:rsid w:val="00C8274C"/>
    <w:rsid w:val="00C84412"/>
    <w:rsid w:val="00CB527A"/>
    <w:rsid w:val="00CC67AB"/>
    <w:rsid w:val="00CD3549"/>
    <w:rsid w:val="00CE02C5"/>
    <w:rsid w:val="00CE7CA5"/>
    <w:rsid w:val="00CF4C8F"/>
    <w:rsid w:val="00CF675F"/>
    <w:rsid w:val="00D57073"/>
    <w:rsid w:val="00D707EA"/>
    <w:rsid w:val="00D70DD4"/>
    <w:rsid w:val="00D77090"/>
    <w:rsid w:val="00DB31BF"/>
    <w:rsid w:val="00DE26D0"/>
    <w:rsid w:val="00E46635"/>
    <w:rsid w:val="00E50BC8"/>
    <w:rsid w:val="00E56C13"/>
    <w:rsid w:val="00E9008E"/>
    <w:rsid w:val="00EA61B1"/>
    <w:rsid w:val="00EC5416"/>
    <w:rsid w:val="00EF0F5A"/>
    <w:rsid w:val="00EF6626"/>
    <w:rsid w:val="00F05D96"/>
    <w:rsid w:val="00F264A7"/>
    <w:rsid w:val="00F40B04"/>
    <w:rsid w:val="00F97ECC"/>
    <w:rsid w:val="00FB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75F2C-1A0C-4F35-915D-37E53D189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2</cp:revision>
  <dcterms:created xsi:type="dcterms:W3CDTF">2024-08-21T08:17:00Z</dcterms:created>
  <dcterms:modified xsi:type="dcterms:W3CDTF">2024-08-21T08:17:00Z</dcterms:modified>
</cp:coreProperties>
</file>